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3F62" w14:textId="31C8C12F" w:rsidR="00A11D0B" w:rsidRDefault="007D316E">
      <w:pPr>
        <w:rPr>
          <w:lang w:val="en-AU"/>
        </w:rPr>
      </w:pPr>
      <w:r>
        <w:rPr>
          <w:lang w:val="en-AU"/>
        </w:rPr>
        <w:t xml:space="preserve">The RYC Small Group Culture </w:t>
      </w:r>
    </w:p>
    <w:p w14:paraId="7DA803B5" w14:textId="31A33C94" w:rsidR="007D316E" w:rsidRDefault="007D316E">
      <w:pPr>
        <w:rPr>
          <w:lang w:val="en-AU"/>
        </w:rPr>
      </w:pPr>
    </w:p>
    <w:p w14:paraId="5E57BD20" w14:textId="24DF79F9" w:rsidR="007D316E" w:rsidRDefault="007D316E">
      <w:pPr>
        <w:rPr>
          <w:lang w:val="en-AU"/>
        </w:rPr>
      </w:pPr>
      <w:r>
        <w:rPr>
          <w:lang w:val="en-AU"/>
        </w:rPr>
        <w:t xml:space="preserve">Building blocks for creating deep relationships that spur one another on towards love and good deeds </w:t>
      </w:r>
    </w:p>
    <w:p w14:paraId="2C570350" w14:textId="2126D896" w:rsidR="007D316E" w:rsidRDefault="007D316E">
      <w:pPr>
        <w:rPr>
          <w:lang w:val="en-AU"/>
        </w:rPr>
      </w:pPr>
    </w:p>
    <w:tbl>
      <w:tblPr>
        <w:tblStyle w:val="TableGrid"/>
        <w:tblW w:w="14240" w:type="dxa"/>
        <w:tblLook w:val="04A0" w:firstRow="1" w:lastRow="0" w:firstColumn="1" w:lastColumn="0" w:noHBand="0" w:noVBand="1"/>
      </w:tblPr>
      <w:tblGrid>
        <w:gridCol w:w="2848"/>
        <w:gridCol w:w="2848"/>
        <w:gridCol w:w="2848"/>
        <w:gridCol w:w="2848"/>
        <w:gridCol w:w="2848"/>
      </w:tblGrid>
      <w:tr w:rsidR="007D316E" w14:paraId="70C58213" w14:textId="77777777" w:rsidTr="00D5755E">
        <w:trPr>
          <w:trHeight w:val="671"/>
        </w:trPr>
        <w:tc>
          <w:tcPr>
            <w:tcW w:w="2848" w:type="dxa"/>
          </w:tcPr>
          <w:p w14:paraId="6070B96A" w14:textId="3CC9C798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Tight like family</w:t>
            </w:r>
          </w:p>
        </w:tc>
        <w:tc>
          <w:tcPr>
            <w:tcW w:w="2848" w:type="dxa"/>
          </w:tcPr>
          <w:p w14:paraId="5F860AAC" w14:textId="13DAA600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Seeking God</w:t>
            </w:r>
          </w:p>
        </w:tc>
        <w:tc>
          <w:tcPr>
            <w:tcW w:w="2848" w:type="dxa"/>
          </w:tcPr>
          <w:p w14:paraId="3454494B" w14:textId="63D54870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Growing Together</w:t>
            </w:r>
          </w:p>
        </w:tc>
        <w:tc>
          <w:tcPr>
            <w:tcW w:w="2848" w:type="dxa"/>
          </w:tcPr>
          <w:p w14:paraId="208C8FCD" w14:textId="770AFE1F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Shine &amp; Share</w:t>
            </w:r>
          </w:p>
        </w:tc>
        <w:tc>
          <w:tcPr>
            <w:tcW w:w="2848" w:type="dxa"/>
          </w:tcPr>
          <w:p w14:paraId="4B755EE0" w14:textId="095B76BD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Worship</w:t>
            </w:r>
          </w:p>
        </w:tc>
      </w:tr>
      <w:tr w:rsidR="007D316E" w14:paraId="5C4E476A" w14:textId="77777777" w:rsidTr="00D5755E">
        <w:trPr>
          <w:trHeight w:val="932"/>
        </w:trPr>
        <w:tc>
          <w:tcPr>
            <w:tcW w:w="2848" w:type="dxa"/>
            <w:shd w:val="clear" w:color="auto" w:fill="EADDF6" w:themeFill="accent2" w:themeFillTint="33"/>
          </w:tcPr>
          <w:p w14:paraId="641C16C6" w14:textId="4D404FC0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 xml:space="preserve">Know &amp; use </w:t>
            </w:r>
            <w:proofErr w:type="spellStart"/>
            <w:r w:rsidRPr="00D5755E">
              <w:rPr>
                <w:rFonts w:ascii="Arial" w:hAnsi="Arial" w:cs="Arial"/>
                <w:lang w:val="en-AU"/>
              </w:rPr>
              <w:t xml:space="preserve">each </w:t>
            </w:r>
            <w:proofErr w:type="gramStart"/>
            <w:r w:rsidRPr="00D5755E">
              <w:rPr>
                <w:rFonts w:ascii="Arial" w:hAnsi="Arial" w:cs="Arial"/>
                <w:lang w:val="en-AU"/>
              </w:rPr>
              <w:t>others</w:t>
            </w:r>
            <w:proofErr w:type="spellEnd"/>
            <w:proofErr w:type="gramEnd"/>
            <w:r w:rsidRPr="00D5755E">
              <w:rPr>
                <w:rFonts w:ascii="Arial" w:hAnsi="Arial" w:cs="Arial"/>
                <w:lang w:val="en-AU"/>
              </w:rPr>
              <w:t xml:space="preserve"> names</w:t>
            </w:r>
          </w:p>
        </w:tc>
        <w:tc>
          <w:tcPr>
            <w:tcW w:w="2848" w:type="dxa"/>
            <w:shd w:val="clear" w:color="auto" w:fill="EADDF6" w:themeFill="accent2" w:themeFillTint="33"/>
          </w:tcPr>
          <w:p w14:paraId="24A29E25" w14:textId="717D9F58" w:rsidR="007D316E" w:rsidRPr="00D5755E" w:rsidRDefault="00832D22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Group time involves conversations about God and uses bible</w:t>
            </w:r>
          </w:p>
        </w:tc>
        <w:tc>
          <w:tcPr>
            <w:tcW w:w="2848" w:type="dxa"/>
            <w:shd w:val="clear" w:color="auto" w:fill="EADDF6" w:themeFill="accent2" w:themeFillTint="33"/>
          </w:tcPr>
          <w:p w14:paraId="0D99C0B8" w14:textId="73F8DA24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Listen to each other in group time</w:t>
            </w:r>
          </w:p>
        </w:tc>
        <w:tc>
          <w:tcPr>
            <w:tcW w:w="2848" w:type="dxa"/>
            <w:shd w:val="clear" w:color="auto" w:fill="EADDF6" w:themeFill="accent2" w:themeFillTint="33"/>
          </w:tcPr>
          <w:p w14:paraId="5E830D10" w14:textId="5D42CCD0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Small Group is an open welcoming place to bring friends</w:t>
            </w:r>
          </w:p>
        </w:tc>
        <w:tc>
          <w:tcPr>
            <w:tcW w:w="2848" w:type="dxa"/>
            <w:shd w:val="clear" w:color="auto" w:fill="EADDF6" w:themeFill="accent2" w:themeFillTint="33"/>
          </w:tcPr>
          <w:p w14:paraId="6498FDD2" w14:textId="110AEEC6" w:rsidR="007D316E" w:rsidRPr="00D5755E" w:rsidRDefault="00103B33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A</w:t>
            </w:r>
            <w:r w:rsidR="00832D22" w:rsidRPr="00D5755E">
              <w:rPr>
                <w:rFonts w:ascii="Arial" w:hAnsi="Arial" w:cs="Arial"/>
                <w:lang w:val="en-AU"/>
              </w:rPr>
              <w:t xml:space="preserve">cknowledges God’s presence + goodness </w:t>
            </w:r>
            <w:r w:rsidRPr="00D5755E">
              <w:rPr>
                <w:rFonts w:ascii="Arial" w:hAnsi="Arial" w:cs="Arial"/>
                <w:lang w:val="en-AU"/>
              </w:rPr>
              <w:t>(thankfully)</w:t>
            </w:r>
          </w:p>
        </w:tc>
      </w:tr>
      <w:tr w:rsidR="007D316E" w14:paraId="1CF1B7CD" w14:textId="77777777" w:rsidTr="00D5755E">
        <w:trPr>
          <w:trHeight w:val="932"/>
        </w:trPr>
        <w:tc>
          <w:tcPr>
            <w:tcW w:w="2848" w:type="dxa"/>
            <w:shd w:val="clear" w:color="auto" w:fill="D6BBED" w:themeFill="accent2" w:themeFillTint="66"/>
          </w:tcPr>
          <w:p w14:paraId="42169D73" w14:textId="6C603D47" w:rsidR="007D316E" w:rsidRPr="00D5755E" w:rsidRDefault="00586816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Feel comfortable with each other &amp; h</w:t>
            </w:r>
            <w:r w:rsidR="007D316E" w:rsidRPr="00D5755E">
              <w:rPr>
                <w:rFonts w:ascii="Arial" w:hAnsi="Arial" w:cs="Arial"/>
                <w:lang w:val="en-AU"/>
              </w:rPr>
              <w:t xml:space="preserve">ave fun </w:t>
            </w:r>
            <w:r w:rsidRPr="00D5755E">
              <w:rPr>
                <w:rFonts w:ascii="Arial" w:hAnsi="Arial" w:cs="Arial"/>
                <w:lang w:val="en-AU"/>
              </w:rPr>
              <w:t xml:space="preserve">together </w:t>
            </w:r>
            <w:r w:rsidR="007D316E" w:rsidRPr="00D5755E">
              <w:rPr>
                <w:rFonts w:ascii="Arial" w:hAnsi="Arial" w:cs="Arial"/>
                <w:lang w:val="en-AU"/>
              </w:rPr>
              <w:t>at youth</w:t>
            </w:r>
          </w:p>
        </w:tc>
        <w:tc>
          <w:tcPr>
            <w:tcW w:w="2848" w:type="dxa"/>
            <w:shd w:val="clear" w:color="auto" w:fill="D6BBED" w:themeFill="accent2" w:themeFillTint="66"/>
          </w:tcPr>
          <w:p w14:paraId="78A32CD9" w14:textId="079E589D" w:rsidR="007D316E" w:rsidRPr="00D5755E" w:rsidRDefault="00832D22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 xml:space="preserve">Group is interested and engaged asking questions </w:t>
            </w:r>
          </w:p>
        </w:tc>
        <w:tc>
          <w:tcPr>
            <w:tcW w:w="2848" w:type="dxa"/>
            <w:shd w:val="clear" w:color="auto" w:fill="D6BBED" w:themeFill="accent2" w:themeFillTint="66"/>
          </w:tcPr>
          <w:p w14:paraId="26FC8C80" w14:textId="601C1044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Listen with empathy</w:t>
            </w:r>
          </w:p>
        </w:tc>
        <w:tc>
          <w:tcPr>
            <w:tcW w:w="2848" w:type="dxa"/>
            <w:shd w:val="clear" w:color="auto" w:fill="D6BBED" w:themeFill="accent2" w:themeFillTint="66"/>
          </w:tcPr>
          <w:p w14:paraId="41A6D428" w14:textId="1EDFA485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 xml:space="preserve">Care about one </w:t>
            </w:r>
            <w:proofErr w:type="spellStart"/>
            <w:r w:rsidRPr="00D5755E">
              <w:rPr>
                <w:rFonts w:ascii="Arial" w:hAnsi="Arial" w:cs="Arial"/>
                <w:lang w:val="en-AU"/>
              </w:rPr>
              <w:t>anothers</w:t>
            </w:r>
            <w:proofErr w:type="spellEnd"/>
            <w:r w:rsidRPr="00D5755E">
              <w:rPr>
                <w:rFonts w:ascii="Arial" w:hAnsi="Arial" w:cs="Arial"/>
                <w:lang w:val="en-AU"/>
              </w:rPr>
              <w:t xml:space="preserve"> friends and worlds</w:t>
            </w:r>
          </w:p>
        </w:tc>
        <w:tc>
          <w:tcPr>
            <w:tcW w:w="2848" w:type="dxa"/>
            <w:shd w:val="clear" w:color="auto" w:fill="D6BBED" w:themeFill="accent2" w:themeFillTint="66"/>
          </w:tcPr>
          <w:p w14:paraId="3825CB36" w14:textId="7A2BDA63" w:rsidR="007D316E" w:rsidRPr="00D5755E" w:rsidRDefault="00832D22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Youth can point to where God has been present &amp; faithful</w:t>
            </w:r>
          </w:p>
        </w:tc>
      </w:tr>
      <w:tr w:rsidR="007D316E" w14:paraId="1A564DD1" w14:textId="77777777" w:rsidTr="00D5755E">
        <w:trPr>
          <w:trHeight w:val="932"/>
        </w:trPr>
        <w:tc>
          <w:tcPr>
            <w:tcW w:w="2848" w:type="dxa"/>
            <w:shd w:val="clear" w:color="auto" w:fill="C29AE4" w:themeFill="accent2" w:themeFillTint="99"/>
          </w:tcPr>
          <w:p w14:paraId="0024FD82" w14:textId="54C190DC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Have contact with each other outside Fridays</w:t>
            </w:r>
          </w:p>
        </w:tc>
        <w:tc>
          <w:tcPr>
            <w:tcW w:w="2848" w:type="dxa"/>
            <w:shd w:val="clear" w:color="auto" w:fill="C29AE4" w:themeFill="accent2" w:themeFillTint="99"/>
          </w:tcPr>
          <w:p w14:paraId="261E0306" w14:textId="76A33097" w:rsidR="007D316E" w:rsidRPr="00D5755E" w:rsidRDefault="00832D22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Conversation assumes wanting to be more like Jesus</w:t>
            </w:r>
          </w:p>
        </w:tc>
        <w:tc>
          <w:tcPr>
            <w:tcW w:w="2848" w:type="dxa"/>
            <w:shd w:val="clear" w:color="auto" w:fill="C29AE4" w:themeFill="accent2" w:themeFillTint="99"/>
          </w:tcPr>
          <w:p w14:paraId="6866C9C1" w14:textId="5C7F1503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Motivated to help / encourage / pray for</w:t>
            </w:r>
          </w:p>
        </w:tc>
        <w:tc>
          <w:tcPr>
            <w:tcW w:w="2848" w:type="dxa"/>
            <w:shd w:val="clear" w:color="auto" w:fill="C29AE4" w:themeFill="accent2" w:themeFillTint="99"/>
          </w:tcPr>
          <w:p w14:paraId="4A56F1C4" w14:textId="2F1F29FA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Encourage one another in our outreach</w:t>
            </w:r>
          </w:p>
        </w:tc>
        <w:tc>
          <w:tcPr>
            <w:tcW w:w="2848" w:type="dxa"/>
            <w:shd w:val="clear" w:color="auto" w:fill="C29AE4" w:themeFill="accent2" w:themeFillTint="99"/>
          </w:tcPr>
          <w:p w14:paraId="0485C153" w14:textId="7CEED826" w:rsidR="007D316E" w:rsidRPr="00D5755E" w:rsidRDefault="00103B33" w:rsidP="007D316E">
            <w:pPr>
              <w:jc w:val="center"/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lang w:val="en-AU"/>
              </w:rPr>
              <w:t>Youth desire to express their love &amp; thanks to God</w:t>
            </w:r>
          </w:p>
        </w:tc>
      </w:tr>
      <w:tr w:rsidR="007D316E" w14:paraId="53F7935B" w14:textId="77777777" w:rsidTr="00D5755E">
        <w:trPr>
          <w:trHeight w:val="932"/>
        </w:trPr>
        <w:tc>
          <w:tcPr>
            <w:tcW w:w="2848" w:type="dxa"/>
            <w:shd w:val="clear" w:color="auto" w:fill="752EB0" w:themeFill="accent2" w:themeFillShade="BF"/>
          </w:tcPr>
          <w:p w14:paraId="7BF41B65" w14:textId="77584B60" w:rsidR="007D316E" w:rsidRPr="00D5755E" w:rsidRDefault="007D316E" w:rsidP="007D316E">
            <w:pPr>
              <w:jc w:val="center"/>
              <w:rPr>
                <w:rFonts w:ascii="Arial" w:hAnsi="Arial" w:cs="Arial"/>
                <w:lang w:val="en-AU"/>
              </w:rPr>
            </w:pPr>
            <w:proofErr w:type="spellStart"/>
            <w:r w:rsidRPr="00D5755E">
              <w:rPr>
                <w:rFonts w:ascii="Arial" w:hAnsi="Arial" w:cs="Arial"/>
                <w:color w:val="FFFFFF" w:themeColor="background1"/>
                <w:lang w:val="en-AU"/>
              </w:rPr>
              <w:t>Iniate</w:t>
            </w:r>
            <w:proofErr w:type="spellEnd"/>
            <w:r w:rsidRPr="00D5755E">
              <w:rPr>
                <w:rFonts w:ascii="Arial" w:hAnsi="Arial" w:cs="Arial"/>
                <w:color w:val="FFFFFF" w:themeColor="background1"/>
                <w:lang w:val="en-AU"/>
              </w:rPr>
              <w:t xml:space="preserve"> hanging out together </w:t>
            </w:r>
          </w:p>
        </w:tc>
        <w:tc>
          <w:tcPr>
            <w:tcW w:w="2848" w:type="dxa"/>
            <w:shd w:val="clear" w:color="auto" w:fill="752EB0" w:themeFill="accent2" w:themeFillShade="BF"/>
          </w:tcPr>
          <w:p w14:paraId="5ECBF50A" w14:textId="2838FF9E" w:rsidR="007D316E" w:rsidRPr="00D5755E" w:rsidRDefault="00832D22" w:rsidP="007D316E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D5755E">
              <w:rPr>
                <w:rFonts w:ascii="Arial" w:hAnsi="Arial" w:cs="Arial"/>
                <w:color w:val="FFFFFF" w:themeColor="background1"/>
                <w:lang w:val="en-AU"/>
              </w:rPr>
              <w:t>Group members are seeking God daily (equipped to hear)</w:t>
            </w:r>
          </w:p>
        </w:tc>
        <w:tc>
          <w:tcPr>
            <w:tcW w:w="2848" w:type="dxa"/>
            <w:shd w:val="clear" w:color="auto" w:fill="752EB0" w:themeFill="accent2" w:themeFillShade="BF"/>
          </w:tcPr>
          <w:p w14:paraId="51846A81" w14:textId="72EE1207" w:rsidR="007D316E" w:rsidRPr="00D5755E" w:rsidRDefault="007D316E" w:rsidP="007D316E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D5755E">
              <w:rPr>
                <w:rFonts w:ascii="Arial" w:hAnsi="Arial" w:cs="Arial"/>
                <w:color w:val="FFFFFF" w:themeColor="background1"/>
                <w:lang w:val="en-AU"/>
              </w:rPr>
              <w:t>Follow up and stay connected including accountability</w:t>
            </w:r>
          </w:p>
        </w:tc>
        <w:tc>
          <w:tcPr>
            <w:tcW w:w="2848" w:type="dxa"/>
            <w:shd w:val="clear" w:color="auto" w:fill="752EB0" w:themeFill="accent2" w:themeFillShade="BF"/>
          </w:tcPr>
          <w:p w14:paraId="5FF6C9F4" w14:textId="3FE8B283" w:rsidR="007D316E" w:rsidRPr="00D5755E" w:rsidRDefault="00832D22" w:rsidP="007D316E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D5755E">
              <w:rPr>
                <w:rFonts w:ascii="Arial" w:hAnsi="Arial" w:cs="Arial"/>
                <w:color w:val="FFFFFF" w:themeColor="background1"/>
                <w:lang w:val="en-AU"/>
              </w:rPr>
              <w:t>Reach out together as pairs or groups</w:t>
            </w:r>
          </w:p>
        </w:tc>
        <w:tc>
          <w:tcPr>
            <w:tcW w:w="2848" w:type="dxa"/>
            <w:shd w:val="clear" w:color="auto" w:fill="752EB0" w:themeFill="accent2" w:themeFillShade="BF"/>
          </w:tcPr>
          <w:p w14:paraId="19AE6F7B" w14:textId="7372FA96" w:rsidR="007D316E" w:rsidRPr="00D5755E" w:rsidRDefault="00103B33" w:rsidP="007D316E">
            <w:pPr>
              <w:jc w:val="center"/>
              <w:rPr>
                <w:rFonts w:ascii="Arial" w:hAnsi="Arial" w:cs="Arial"/>
                <w:color w:val="FFFFFF" w:themeColor="background1"/>
                <w:lang w:val="en-AU"/>
              </w:rPr>
            </w:pPr>
            <w:r w:rsidRPr="00D5755E">
              <w:rPr>
                <w:rFonts w:ascii="Arial" w:hAnsi="Arial" w:cs="Arial"/>
                <w:color w:val="FFFFFF" w:themeColor="background1"/>
                <w:lang w:val="en-AU"/>
              </w:rPr>
              <w:t>Daily rhythms of worship to God expressed</w:t>
            </w:r>
          </w:p>
        </w:tc>
      </w:tr>
    </w:tbl>
    <w:p w14:paraId="6A4FBD61" w14:textId="6F4624FA" w:rsidR="007D316E" w:rsidRDefault="007D316E">
      <w:pPr>
        <w:rPr>
          <w:lang w:val="en-AU"/>
        </w:rPr>
      </w:pPr>
    </w:p>
    <w:p w14:paraId="71058926" w14:textId="7C6B5A3B" w:rsidR="00D5755E" w:rsidRDefault="00D5755E">
      <w:pPr>
        <w:rPr>
          <w:lang w:val="en-AU"/>
        </w:rPr>
      </w:pPr>
    </w:p>
    <w:p w14:paraId="3D718B23" w14:textId="47F38160" w:rsidR="00D5755E" w:rsidRDefault="00D5755E">
      <w:pPr>
        <w:rPr>
          <w:lang w:val="en-AU"/>
        </w:rPr>
      </w:pPr>
    </w:p>
    <w:p w14:paraId="63B71A89" w14:textId="0281F1BC" w:rsidR="00D5755E" w:rsidRDefault="00D5755E">
      <w:pPr>
        <w:rPr>
          <w:lang w:val="en-AU"/>
        </w:rPr>
      </w:pPr>
    </w:p>
    <w:p w14:paraId="4E23655B" w14:textId="3EF42668" w:rsidR="00D5755E" w:rsidRDefault="00D5755E">
      <w:pPr>
        <w:rPr>
          <w:lang w:val="en-AU"/>
        </w:rPr>
      </w:pPr>
    </w:p>
    <w:p w14:paraId="3772462A" w14:textId="35FA7FB1" w:rsidR="00D5755E" w:rsidRDefault="00D5755E">
      <w:pPr>
        <w:rPr>
          <w:lang w:val="en-AU"/>
        </w:rPr>
      </w:pPr>
    </w:p>
    <w:p w14:paraId="6601793F" w14:textId="61955ED2" w:rsidR="00D5755E" w:rsidRDefault="00D5755E">
      <w:pPr>
        <w:rPr>
          <w:lang w:val="en-AU"/>
        </w:rPr>
      </w:pPr>
    </w:p>
    <w:p w14:paraId="3A637E93" w14:textId="15FB908A" w:rsidR="00D5755E" w:rsidRDefault="00D5755E">
      <w:pPr>
        <w:rPr>
          <w:lang w:val="en-AU"/>
        </w:rPr>
      </w:pPr>
    </w:p>
    <w:p w14:paraId="6EE4CE61" w14:textId="77777777" w:rsidR="00D5755E" w:rsidRDefault="00D5755E">
      <w:pPr>
        <w:rPr>
          <w:lang w:val="en-AU"/>
        </w:rPr>
      </w:pP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2113"/>
        <w:gridCol w:w="5363"/>
        <w:gridCol w:w="3151"/>
        <w:gridCol w:w="3478"/>
      </w:tblGrid>
      <w:tr w:rsidR="00D5755E" w14:paraId="6918E47D" w14:textId="77777777" w:rsidTr="00D5755E">
        <w:trPr>
          <w:trHeight w:val="1027"/>
        </w:trPr>
        <w:tc>
          <w:tcPr>
            <w:tcW w:w="2113" w:type="dxa"/>
          </w:tcPr>
          <w:p w14:paraId="1C15717C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5363" w:type="dxa"/>
          </w:tcPr>
          <w:p w14:paraId="7DAF6062" w14:textId="1569E045" w:rsidR="00D5755E" w:rsidRPr="00D5755E" w:rsidRDefault="00D5755E">
            <w:pPr>
              <w:rPr>
                <w:rFonts w:ascii="Arial" w:hAnsi="Arial" w:cs="Arial"/>
                <w:lang w:val="en-AU"/>
              </w:rPr>
            </w:pPr>
            <w:r w:rsidRPr="00D5755E">
              <w:rPr>
                <w:rFonts w:ascii="Arial" w:hAnsi="Arial" w:cs="Arial"/>
                <w:color w:val="353535"/>
                <w:lang w:val="en-GB"/>
              </w:rPr>
              <w:t>What specifically are we doing in our group that is contributing to good culture in this area?</w:t>
            </w:r>
          </w:p>
        </w:tc>
        <w:tc>
          <w:tcPr>
            <w:tcW w:w="3151" w:type="dxa"/>
          </w:tcPr>
          <w:p w14:paraId="7867B83E" w14:textId="77777777" w:rsidR="00D5755E" w:rsidRPr="00D5755E" w:rsidRDefault="00D5755E" w:rsidP="00D5755E">
            <w:pPr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en-GB"/>
              </w:rPr>
            </w:pPr>
            <w:r w:rsidRPr="00D5755E">
              <w:rPr>
                <w:rFonts w:ascii="Arial" w:hAnsi="Arial" w:cs="Arial"/>
                <w:color w:val="353535"/>
                <w:lang w:val="en-GB"/>
              </w:rPr>
              <w:t>What barriers exist to moving to the next level?</w:t>
            </w:r>
          </w:p>
          <w:p w14:paraId="4C119499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478" w:type="dxa"/>
          </w:tcPr>
          <w:p w14:paraId="597E9B4E" w14:textId="4B0E5FE7" w:rsidR="00D5755E" w:rsidRPr="00D5755E" w:rsidRDefault="00D5755E" w:rsidP="00D5755E">
            <w:pPr>
              <w:autoSpaceDE w:val="0"/>
              <w:autoSpaceDN w:val="0"/>
              <w:adjustRightInd w:val="0"/>
              <w:rPr>
                <w:rFonts w:ascii="Arial" w:hAnsi="Arial" w:cs="Arial"/>
                <w:color w:val="353535"/>
                <w:lang w:val="en-GB"/>
              </w:rPr>
            </w:pPr>
            <w:r w:rsidRPr="00D5755E">
              <w:rPr>
                <w:rFonts w:ascii="Arial" w:hAnsi="Arial" w:cs="Arial"/>
                <w:color w:val="353535"/>
                <w:lang w:val="en-GB"/>
              </w:rPr>
              <w:t xml:space="preserve">What is one thing you could try that might contribute to good culture in each specific area? </w:t>
            </w:r>
          </w:p>
        </w:tc>
      </w:tr>
      <w:tr w:rsidR="00D5755E" w14:paraId="26C1868A" w14:textId="77777777" w:rsidTr="00D5755E">
        <w:trPr>
          <w:trHeight w:val="1325"/>
        </w:trPr>
        <w:tc>
          <w:tcPr>
            <w:tcW w:w="2113" w:type="dxa"/>
          </w:tcPr>
          <w:p w14:paraId="7B02717D" w14:textId="4B7EE453" w:rsidR="00D5755E" w:rsidRPr="00D5755E" w:rsidRDefault="00D5755E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D5755E">
              <w:rPr>
                <w:rFonts w:ascii="Arial" w:hAnsi="Arial" w:cs="Arial"/>
                <w:sz w:val="32"/>
                <w:szCs w:val="32"/>
                <w:lang w:val="en-AU"/>
              </w:rPr>
              <w:t>Tight like family</w:t>
            </w:r>
          </w:p>
        </w:tc>
        <w:tc>
          <w:tcPr>
            <w:tcW w:w="5363" w:type="dxa"/>
          </w:tcPr>
          <w:p w14:paraId="27C8BFB3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151" w:type="dxa"/>
          </w:tcPr>
          <w:p w14:paraId="5B6EF018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478" w:type="dxa"/>
          </w:tcPr>
          <w:p w14:paraId="49FDC027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</w:tr>
      <w:tr w:rsidR="00D5755E" w14:paraId="4AFB9538" w14:textId="77777777" w:rsidTr="00D5755E">
        <w:trPr>
          <w:trHeight w:val="1325"/>
        </w:trPr>
        <w:tc>
          <w:tcPr>
            <w:tcW w:w="2113" w:type="dxa"/>
          </w:tcPr>
          <w:p w14:paraId="695324F6" w14:textId="11D705E1" w:rsidR="00D5755E" w:rsidRPr="00D5755E" w:rsidRDefault="00D5755E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D5755E">
              <w:rPr>
                <w:rFonts w:ascii="Arial" w:hAnsi="Arial" w:cs="Arial"/>
                <w:sz w:val="32"/>
                <w:szCs w:val="32"/>
                <w:lang w:val="en-AU"/>
              </w:rPr>
              <w:t>Seeking God</w:t>
            </w:r>
          </w:p>
        </w:tc>
        <w:tc>
          <w:tcPr>
            <w:tcW w:w="5363" w:type="dxa"/>
          </w:tcPr>
          <w:p w14:paraId="35BDE07D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151" w:type="dxa"/>
          </w:tcPr>
          <w:p w14:paraId="5059DD32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478" w:type="dxa"/>
          </w:tcPr>
          <w:p w14:paraId="2287B370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</w:tr>
      <w:tr w:rsidR="00D5755E" w14:paraId="75583756" w14:textId="77777777" w:rsidTr="00D5755E">
        <w:trPr>
          <w:trHeight w:val="1420"/>
        </w:trPr>
        <w:tc>
          <w:tcPr>
            <w:tcW w:w="2113" w:type="dxa"/>
          </w:tcPr>
          <w:p w14:paraId="309874C3" w14:textId="0D0279A7" w:rsidR="00D5755E" w:rsidRPr="00D5755E" w:rsidRDefault="00D5755E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D5755E">
              <w:rPr>
                <w:rFonts w:ascii="Arial" w:hAnsi="Arial" w:cs="Arial"/>
                <w:sz w:val="32"/>
                <w:szCs w:val="32"/>
                <w:lang w:val="en-AU"/>
              </w:rPr>
              <w:t xml:space="preserve">Growing Together </w:t>
            </w:r>
          </w:p>
        </w:tc>
        <w:tc>
          <w:tcPr>
            <w:tcW w:w="5363" w:type="dxa"/>
          </w:tcPr>
          <w:p w14:paraId="63C43A80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151" w:type="dxa"/>
          </w:tcPr>
          <w:p w14:paraId="7A051C49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478" w:type="dxa"/>
          </w:tcPr>
          <w:p w14:paraId="311B09EB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</w:tr>
      <w:tr w:rsidR="00D5755E" w14:paraId="302C6006" w14:textId="77777777" w:rsidTr="00D5755E">
        <w:trPr>
          <w:trHeight w:val="1325"/>
        </w:trPr>
        <w:tc>
          <w:tcPr>
            <w:tcW w:w="2113" w:type="dxa"/>
          </w:tcPr>
          <w:p w14:paraId="544FDC92" w14:textId="21389C35" w:rsidR="00D5755E" w:rsidRPr="00D5755E" w:rsidRDefault="00D5755E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D5755E">
              <w:rPr>
                <w:rFonts w:ascii="Arial" w:hAnsi="Arial" w:cs="Arial"/>
                <w:sz w:val="32"/>
                <w:szCs w:val="32"/>
                <w:lang w:val="en-AU"/>
              </w:rPr>
              <w:t>Shine &amp; Share</w:t>
            </w:r>
          </w:p>
        </w:tc>
        <w:tc>
          <w:tcPr>
            <w:tcW w:w="5363" w:type="dxa"/>
          </w:tcPr>
          <w:p w14:paraId="16CDB079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151" w:type="dxa"/>
          </w:tcPr>
          <w:p w14:paraId="6BF7C6DB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478" w:type="dxa"/>
          </w:tcPr>
          <w:p w14:paraId="1B94A28B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</w:tr>
      <w:tr w:rsidR="00D5755E" w14:paraId="0440B8F6" w14:textId="77777777" w:rsidTr="00D5755E">
        <w:trPr>
          <w:trHeight w:val="1232"/>
        </w:trPr>
        <w:tc>
          <w:tcPr>
            <w:tcW w:w="2113" w:type="dxa"/>
          </w:tcPr>
          <w:p w14:paraId="316CA27E" w14:textId="599C1F16" w:rsidR="00D5755E" w:rsidRPr="00D5755E" w:rsidRDefault="00D5755E">
            <w:pPr>
              <w:rPr>
                <w:rFonts w:ascii="Arial" w:hAnsi="Arial" w:cs="Arial"/>
                <w:sz w:val="32"/>
                <w:szCs w:val="32"/>
                <w:lang w:val="en-AU"/>
              </w:rPr>
            </w:pPr>
            <w:r w:rsidRPr="00D5755E">
              <w:rPr>
                <w:rFonts w:ascii="Arial" w:hAnsi="Arial" w:cs="Arial"/>
                <w:sz w:val="32"/>
                <w:szCs w:val="32"/>
                <w:lang w:val="en-AU"/>
              </w:rPr>
              <w:t>Worship</w:t>
            </w:r>
          </w:p>
        </w:tc>
        <w:tc>
          <w:tcPr>
            <w:tcW w:w="5363" w:type="dxa"/>
          </w:tcPr>
          <w:p w14:paraId="2FA28D39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151" w:type="dxa"/>
          </w:tcPr>
          <w:p w14:paraId="0A108832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3478" w:type="dxa"/>
          </w:tcPr>
          <w:p w14:paraId="37459A64" w14:textId="77777777" w:rsidR="00D5755E" w:rsidRPr="00D5755E" w:rsidRDefault="00D5755E">
            <w:pPr>
              <w:rPr>
                <w:rFonts w:ascii="Arial" w:hAnsi="Arial" w:cs="Arial"/>
                <w:lang w:val="en-AU"/>
              </w:rPr>
            </w:pPr>
          </w:p>
        </w:tc>
      </w:tr>
    </w:tbl>
    <w:p w14:paraId="39A2AD53" w14:textId="77777777" w:rsidR="00D5755E" w:rsidRDefault="00D5755E">
      <w:pPr>
        <w:rPr>
          <w:lang w:val="en-AU"/>
        </w:rPr>
      </w:pPr>
    </w:p>
    <w:p w14:paraId="4B5BC92D" w14:textId="097070C3" w:rsidR="00832D22" w:rsidRDefault="00D5755E">
      <w:pPr>
        <w:rPr>
          <w:lang w:val="en-AU"/>
        </w:rPr>
      </w:pPr>
      <w:r>
        <w:rPr>
          <w:lang w:val="en-AU"/>
        </w:rPr>
        <w:t>Our Focus: __________________________________________________________________________</w:t>
      </w:r>
    </w:p>
    <w:p w14:paraId="21C7FAA7" w14:textId="77777777" w:rsidR="00D5755E" w:rsidRDefault="00D5755E">
      <w:pPr>
        <w:rPr>
          <w:lang w:val="en-AU"/>
        </w:rPr>
      </w:pPr>
    </w:p>
    <w:p w14:paraId="71B52866" w14:textId="30E023BE" w:rsidR="00D5755E" w:rsidRDefault="00D5755E">
      <w:pPr>
        <w:rPr>
          <w:lang w:val="en-AU"/>
        </w:rPr>
      </w:pPr>
      <w:r>
        <w:rPr>
          <w:lang w:val="en-AU"/>
        </w:rPr>
        <w:t>Our Accountability Question: _______________________________________________________________________</w:t>
      </w:r>
    </w:p>
    <w:p w14:paraId="3D9EAF77" w14:textId="7FA17533" w:rsidR="00D5755E" w:rsidRPr="00D5755E" w:rsidRDefault="00D5755E" w:rsidP="00D5755E">
      <w:pPr>
        <w:autoSpaceDE w:val="0"/>
        <w:autoSpaceDN w:val="0"/>
        <w:adjustRightInd w:val="0"/>
        <w:rPr>
          <w:lang w:val="en-AU"/>
        </w:rPr>
      </w:pPr>
      <w:r>
        <w:rPr>
          <w:rFonts w:ascii="AppleSystemUIFontBold" w:hAnsi="AppleSystemUIFontBold" w:cs="AppleSystemUIFontBold"/>
          <w:b/>
          <w:bCs/>
          <w:color w:val="353535"/>
          <w:sz w:val="34"/>
          <w:szCs w:val="34"/>
          <w:lang w:val="en-GB"/>
        </w:rPr>
        <w:lastRenderedPageBreak/>
        <w:t>Reflecting on Small Group Culture Health</w:t>
      </w:r>
    </w:p>
    <w:p w14:paraId="0BBE44B2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1D5E19B0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>Step 1: Individually assess each of the 5 areas of culture based on the questions; (10 mins)</w:t>
      </w:r>
    </w:p>
    <w:p w14:paraId="3E0C312E" w14:textId="77777777" w:rsidR="00D5755E" w:rsidRDefault="00D5755E" w:rsidP="00D5755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What specifically are we doing in our group that is contributing to good culture in this area? </w:t>
      </w:r>
    </w:p>
    <w:p w14:paraId="74C78D0C" w14:textId="77777777" w:rsidR="00D5755E" w:rsidRDefault="00D5755E" w:rsidP="00D5755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>What barriers exist to moving to the next level?</w:t>
      </w:r>
    </w:p>
    <w:p w14:paraId="267AEF4F" w14:textId="77777777" w:rsidR="00D5755E" w:rsidRDefault="00D5755E" w:rsidP="00D5755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What is one thing you could try that might contribute to good culture in each specific area? </w:t>
      </w:r>
    </w:p>
    <w:p w14:paraId="553B7D8B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664C2126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>Step 2: Share with Co-leader (5 mins)</w:t>
      </w:r>
    </w:p>
    <w:p w14:paraId="11A09EFA" w14:textId="77777777" w:rsidR="00D5755E" w:rsidRDefault="00D5755E" w:rsidP="00D5755E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notice similarities </w:t>
      </w:r>
    </w:p>
    <w:p w14:paraId="59FF8D13" w14:textId="77777777" w:rsidR="00D5755E" w:rsidRDefault="00D5755E" w:rsidP="00D5755E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Notice differences </w:t>
      </w:r>
    </w:p>
    <w:p w14:paraId="3BD3EAD8" w14:textId="60F2E645" w:rsidR="00D5755E" w:rsidRDefault="00D5755E" w:rsidP="00D5755E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Identify what collectively think are the most valuable ideas </w:t>
      </w:r>
    </w:p>
    <w:p w14:paraId="6178E0FF" w14:textId="755C811B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78D1ED47" w14:textId="5BF4D0B8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>Could combine step 1 &amp; 2 or do step 1 as homework??</w:t>
      </w:r>
    </w:p>
    <w:p w14:paraId="4BE52B3F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31B8F45E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>Step 3: Share with another small group leader / pair (5 mins)</w:t>
      </w:r>
    </w:p>
    <w:p w14:paraId="1F8383E1" w14:textId="77777777" w:rsidR="00D5755E" w:rsidRDefault="00D5755E" w:rsidP="00D5755E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Two minutes to share your key insights (listening team doesn’t talk at all) </w:t>
      </w:r>
    </w:p>
    <w:p w14:paraId="13671E64" w14:textId="77777777" w:rsidR="00D5755E" w:rsidRDefault="00D5755E" w:rsidP="00D5755E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>Listening team shares two questions to challenge presenting team to think more deeply about an observation</w:t>
      </w:r>
    </w:p>
    <w:p w14:paraId="76059906" w14:textId="77777777" w:rsidR="00D5755E" w:rsidRDefault="00D5755E" w:rsidP="00D5755E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Presenting team takes the questions but doesn’t answer yet. </w:t>
      </w:r>
    </w:p>
    <w:p w14:paraId="4FCC6BF2" w14:textId="77777777" w:rsidR="00D5755E" w:rsidRDefault="00D5755E" w:rsidP="00D5755E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Process 1.2.3 Swap teams </w:t>
      </w:r>
    </w:p>
    <w:p w14:paraId="70560AFD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2FF07137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Step 4: Both team / individuals go away to spend 5 minutes considering the two questions (5 mins) </w:t>
      </w:r>
    </w:p>
    <w:p w14:paraId="363414A3" w14:textId="77777777" w:rsidR="00D5755E" w:rsidRDefault="00D5755E" w:rsidP="00D5755E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Choose one focus </w:t>
      </w:r>
    </w:p>
    <w:p w14:paraId="070879E6" w14:textId="77777777" w:rsidR="00D5755E" w:rsidRDefault="00D5755E" w:rsidP="00D5755E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Write an accountability question to share </w:t>
      </w:r>
    </w:p>
    <w:p w14:paraId="6B39275F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</w:p>
    <w:p w14:paraId="0AA857E8" w14:textId="77777777" w:rsidR="00D5755E" w:rsidRDefault="00D5755E" w:rsidP="00D5755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GB"/>
        </w:rPr>
      </w:pPr>
      <w:r>
        <w:rPr>
          <w:rFonts w:ascii="AppleSystemUIFont" w:hAnsi="AppleSystemUIFont" w:cs="AppleSystemUIFont"/>
          <w:color w:val="353535"/>
          <w:lang w:val="en-GB"/>
        </w:rPr>
        <w:t xml:space="preserve">Step 5: Come back together at a full team and go around sharing each </w:t>
      </w:r>
      <w:proofErr w:type="gramStart"/>
      <w:r>
        <w:rPr>
          <w:rFonts w:ascii="AppleSystemUIFont" w:hAnsi="AppleSystemUIFont" w:cs="AppleSystemUIFont"/>
          <w:color w:val="353535"/>
          <w:lang w:val="en-GB"/>
        </w:rPr>
        <w:t>groups</w:t>
      </w:r>
      <w:proofErr w:type="gramEnd"/>
      <w:r>
        <w:rPr>
          <w:rFonts w:ascii="AppleSystemUIFont" w:hAnsi="AppleSystemUIFont" w:cs="AppleSystemUIFont"/>
          <w:color w:val="353535"/>
          <w:lang w:val="en-GB"/>
        </w:rPr>
        <w:t xml:space="preserve"> focus &amp; accountability question. (10 mins)</w:t>
      </w:r>
    </w:p>
    <w:p w14:paraId="41BFCB93" w14:textId="77412470" w:rsidR="00832D22" w:rsidRPr="00D5755E" w:rsidRDefault="00832D22" w:rsidP="00D5755E">
      <w:pPr>
        <w:rPr>
          <w:lang w:val="en-AU"/>
        </w:rPr>
      </w:pPr>
    </w:p>
    <w:sectPr w:rsidR="00832D22" w:rsidRPr="00D5755E" w:rsidSect="007D316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533ED9"/>
    <w:multiLevelType w:val="hybridMultilevel"/>
    <w:tmpl w:val="67A6CD66"/>
    <w:lvl w:ilvl="0" w:tplc="03263E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6E"/>
    <w:rsid w:val="00103B33"/>
    <w:rsid w:val="00254680"/>
    <w:rsid w:val="002F1E59"/>
    <w:rsid w:val="003D0DDE"/>
    <w:rsid w:val="0058469F"/>
    <w:rsid w:val="00586816"/>
    <w:rsid w:val="007D316E"/>
    <w:rsid w:val="0082104C"/>
    <w:rsid w:val="00832D22"/>
    <w:rsid w:val="009D7193"/>
    <w:rsid w:val="00D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3278"/>
  <w15:chartTrackingRefBased/>
  <w15:docId w15:val="{9C79D6B6-980F-8044-AEBE-338D2D3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Meek</dc:creator>
  <cp:keywords/>
  <dc:description/>
  <cp:lastModifiedBy>Matt Meek</cp:lastModifiedBy>
  <cp:revision>2</cp:revision>
  <cp:lastPrinted>2021-04-12T21:38:00Z</cp:lastPrinted>
  <dcterms:created xsi:type="dcterms:W3CDTF">2020-08-14T20:33:00Z</dcterms:created>
  <dcterms:modified xsi:type="dcterms:W3CDTF">2021-04-12T21:38:00Z</dcterms:modified>
</cp:coreProperties>
</file>